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99" w:rsidRPr="007D5731" w:rsidRDefault="00B20399" w:rsidP="00B20399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731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9 декабря отмечается Международный День борьбы с коррупцией.</w:t>
      </w:r>
    </w:p>
    <w:p w:rsidR="00B20399" w:rsidRPr="007D5731" w:rsidRDefault="00B20399" w:rsidP="00B20399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731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978B154" wp14:editId="6637B868">
            <wp:extent cx="5524500" cy="3219450"/>
            <wp:effectExtent l="0" t="0" r="0" b="0"/>
            <wp:docPr id="1" name="Рисунок 1" descr="http://dou.yarono.ru/alenushka/wp-content/uploads/2018/12/7dd0f1d4fded7191c9c2e92d139972d6-1024x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.yarono.ru/alenushka/wp-content/uploads/2018/12/7dd0f1d4fded7191c9c2e92d139972d6-1024x59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399" w:rsidRPr="007D5731" w:rsidRDefault="00B20399" w:rsidP="00B2039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  Одним из приоритетных направления надзора прокуратуры </w:t>
      </w:r>
      <w:proofErr w:type="spellStart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Яковлевского</w:t>
      </w:r>
      <w:proofErr w:type="spellEnd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 </w:t>
      </w:r>
      <w:r w:rsidR="005B4076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городского округа </w:t>
      </w:r>
      <w:bookmarkStart w:id="0" w:name="_GoBack"/>
      <w:bookmarkEnd w:id="0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является надзор за соблюдением законодательства в сфере противодействия коррупции, положения которого на сегодняшний день, как показывает практика, известны населению не в полной мере.</w:t>
      </w:r>
    </w:p>
    <w:p w:rsidR="00B20399" w:rsidRPr="007D5731" w:rsidRDefault="00B20399" w:rsidP="00B2039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Так, Федеральный закон от 25.12.2008  №273-ФЗ «О противодействии коррупции» называет три основополагающих вида деятельности, направленных на противодействие коррупции: предупреждение коррупции, борьба с ней и минимизация и (или) ликвидация последствий коррупционных правонарушений.</w:t>
      </w:r>
    </w:p>
    <w:p w:rsidR="00B20399" w:rsidRPr="007D5731" w:rsidRDefault="00B20399" w:rsidP="00B2039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Согласно статье 3 данного закона одними из основных принципов противодействия коррупции в Российской Федерации являются:  законность;  публичность и открытость деятельности государственных органов и органов местного самоуправления;  неотвратимость ответственности за совершение коррупционных правонарушений.</w:t>
      </w:r>
    </w:p>
    <w:p w:rsidR="00B20399" w:rsidRPr="007D5731" w:rsidRDefault="00B20399" w:rsidP="00B2039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Профилактика коррупции осуществляется такими мерами как  формирование в обществе нетерпимости к коррупционному поведению;  </w:t>
      </w:r>
      <w:hyperlink r:id="rId6" w:history="1">
        <w:r w:rsidRPr="007D573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антикоррупционная экспертиза</w:t>
        </w:r>
      </w:hyperlink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правовых актов и их проектов;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должностей.</w:t>
      </w:r>
    </w:p>
    <w:p w:rsidR="00B20399" w:rsidRPr="007D5731" w:rsidRDefault="00B20399" w:rsidP="00B2039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Надзор за соблюдением законодательства  в сфере противодействия коррупционным проявлениям является одним из приоритетных направлений прокурорской  деятельности.</w:t>
      </w:r>
    </w:p>
    <w:p w:rsidR="00B20399" w:rsidRPr="007D5731" w:rsidRDefault="00B20399" w:rsidP="00B2039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Среди комплекса мер в механизме предупреждения коррупции прокуратурой осуществляется  антикоррупционная экспертиза нормативных правовых актов и их проектов, издаваемых органами местного самоуправления.</w:t>
      </w:r>
    </w:p>
    <w:p w:rsidR="00B20399" w:rsidRPr="007D5731" w:rsidRDefault="00B20399" w:rsidP="00B2039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lastRenderedPageBreak/>
        <w:t xml:space="preserve">Поскольку чаще всего коррупционные проявления связаны именно с правотворчеством и </w:t>
      </w:r>
      <w:proofErr w:type="spellStart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правоприменением</w:t>
      </w:r>
      <w:proofErr w:type="spellEnd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. Издаваемые государственными и муниципальными органами правовые акты определяют юридические статусы, режимы и социально-правовые роли всех субъектов права. Отступление же от правовых предписаний, их нарушение, корыстное истолкование и использование служит питательной почвой для коррупции.</w:t>
      </w:r>
    </w:p>
    <w:p w:rsidR="00B20399" w:rsidRPr="007D5731" w:rsidRDefault="00B20399" w:rsidP="00B2039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</w:t>
      </w:r>
      <w:proofErr w:type="gramStart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В текущем году при осуществлении надзора за исполнением законодательства в сфере борьбы с коррупцией</w:t>
      </w:r>
      <w:proofErr w:type="gramEnd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 выявлено 100 нарушений, по фактам которых внесено 24 представления об устранении нарушений закона, по результатам их рассмотрения  к дисциплинарной ответственности привлечено 44 должностных лица. Кроме того, внесено 38 протестов на незаконные нормативно-правовые акты. </w:t>
      </w:r>
    </w:p>
    <w:p w:rsidR="00B20399" w:rsidRPr="007D5731" w:rsidRDefault="00B20399" w:rsidP="00B2039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Также, прокуратурой района на наличие </w:t>
      </w:r>
      <w:proofErr w:type="spellStart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коррупциогенных</w:t>
      </w:r>
      <w:proofErr w:type="spellEnd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 фактов проверено 270 принятых нормативных правовых  актов органов местного самоуправления и выявлен 1 такой фактор. Также, на </w:t>
      </w:r>
      <w:proofErr w:type="spellStart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коррупциогенность</w:t>
      </w:r>
      <w:proofErr w:type="spellEnd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 проверено 91 проект нормативных правовых актов и выявлено 5 актов содержащих </w:t>
      </w:r>
      <w:proofErr w:type="spellStart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коррупциогенные</w:t>
      </w:r>
      <w:proofErr w:type="spellEnd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 факторы.</w:t>
      </w:r>
    </w:p>
    <w:p w:rsidR="00B20399" w:rsidRPr="007D5731" w:rsidRDefault="00B20399" w:rsidP="00B2039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В связи с развитием института административной ответственности за нарушение коррупционных правонарушений возросла роль органов прокуратуры в данной сфере  правонарушений.</w:t>
      </w:r>
    </w:p>
    <w:p w:rsidR="00B20399" w:rsidRPr="007D5731" w:rsidRDefault="00B20399" w:rsidP="00B2039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Так, в соответствии с ч.4 ст. 12 Федерального закона от 25.12.2008 № 273-ФЗ «О противодействии коррупции», ст. 64.1 Трудового кодекса РФ 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их  увольнения с государственной или муниципальной службы обязан в десятидневный срок сообщать о</w:t>
      </w:r>
      <w:proofErr w:type="gramEnd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 </w:t>
      </w:r>
      <w:proofErr w:type="gramStart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заключении</w:t>
      </w:r>
      <w:proofErr w:type="gramEnd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  Российской Федерации.</w:t>
      </w:r>
    </w:p>
    <w:p w:rsidR="00B20399" w:rsidRPr="007D5731" w:rsidRDefault="00B20399" w:rsidP="00B2039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Прокуратурой  района регулярно проводятся проверки соблюдения </w:t>
      </w:r>
      <w:proofErr w:type="gramStart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на территории  района законодательства о  противодействии коррупции в части  исполнения работодателями ограничений при приеме на работу</w:t>
      </w:r>
      <w:proofErr w:type="gramEnd"/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 (службу) лиц, замещавших государственные  и муниципальные  должности.</w:t>
      </w:r>
    </w:p>
    <w:p w:rsidR="00B20399" w:rsidRPr="007D5731" w:rsidRDefault="00B20399" w:rsidP="00B2039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В 2018 году в ходе проводимой работы, по постановлению прокурора возбуждено 3 административных производства по фактам совершения правонарушений, предусмотренных ст.19.29 КоАП РФ, а по результатам рассмотрения этих дела к административной ответственности в виде штрафов привлечены два юридических лица и один индивидуальный предприниматель.</w:t>
      </w:r>
    </w:p>
    <w:p w:rsidR="00B20399" w:rsidRPr="007D5731" w:rsidRDefault="00B20399" w:rsidP="00B2039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Принимаемые органами прокуратуры меры по борьбе с коррупцией осуществляются во взаимодействии  с правоохранительными и контролирующими органами и  направлены  как на выявление нарушений, так и на </w:t>
      </w:r>
      <w:r w:rsidRPr="007D5731">
        <w:rPr>
          <w:rFonts w:ascii="Arial" w:eastAsia="Times New Roman" w:hAnsi="Arial" w:cs="Arial"/>
          <w:color w:val="0000FF"/>
          <w:sz w:val="24"/>
          <w:szCs w:val="24"/>
          <w:lang w:eastAsia="ru-RU"/>
        </w:rPr>
        <w:lastRenderedPageBreak/>
        <w:t>предупреждение  наступления вредных последствий от совершения коррупционных правонарушений, и  снижение коррупционных рисков.</w:t>
      </w:r>
    </w:p>
    <w:p w:rsidR="00B20399" w:rsidRPr="007D5731" w:rsidRDefault="00B20399" w:rsidP="00B20399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731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 </w:t>
      </w:r>
      <w:hyperlink r:id="rId7" w:history="1">
        <w:r w:rsidRPr="007D5731">
          <w:rPr>
            <w:rFonts w:ascii="Arial" w:eastAsia="Times New Roman" w:hAnsi="Arial" w:cs="Arial"/>
            <w:b/>
            <w:bCs/>
            <w:color w:val="234457"/>
            <w:sz w:val="24"/>
            <w:szCs w:val="24"/>
            <w:u w:val="single"/>
            <w:lang w:eastAsia="ru-RU"/>
          </w:rPr>
          <w:t>Памятка по коррупции</w:t>
        </w:r>
      </w:hyperlink>
    </w:p>
    <w:p w:rsidR="0031469C" w:rsidRDefault="0031469C"/>
    <w:sectPr w:rsidR="00314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399"/>
    <w:rsid w:val="0031469C"/>
    <w:rsid w:val="005B4076"/>
    <w:rsid w:val="00B2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lproc.ru/anticorruption/reminde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24C2C200EF193C34AC9687339F16F05068337092AC3014BC4C3A6D5DZ9U9Q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698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2019-05-08T16:59:00Z</dcterms:created>
  <dcterms:modified xsi:type="dcterms:W3CDTF">2019-05-08T17:10:00Z</dcterms:modified>
</cp:coreProperties>
</file>